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17809" w14:textId="24158C58" w:rsidR="000D3E51" w:rsidRPr="000D3E51" w:rsidRDefault="000D3E51" w:rsidP="000D3E51">
      <w:pPr>
        <w:pStyle w:val="Body"/>
        <w:spacing w:after="0"/>
        <w:jc w:val="right"/>
        <w:rPr>
          <w:rFonts w:ascii="GHEA Grapalat" w:eastAsia="GHEA Grapalat" w:hAnsi="GHEA Grapalat" w:cs="GHEA Grapalat"/>
          <w:b/>
          <w:bCs/>
          <w:i/>
          <w:iCs/>
          <w:noProof/>
          <w:sz w:val="24"/>
          <w:szCs w:val="24"/>
          <w:shd w:val="clear" w:color="auto" w:fill="FFFFFF"/>
          <w:lang w:val="hy-AM"/>
        </w:rPr>
      </w:pPr>
      <w:r w:rsidRPr="000D3E51">
        <w:rPr>
          <w:rFonts w:ascii="GHEA Grapalat" w:eastAsia="GHEA Grapalat" w:hAnsi="GHEA Grapalat" w:cs="GHEA Grapalat"/>
          <w:b/>
          <w:bCs/>
          <w:i/>
          <w:iCs/>
          <w:noProof/>
          <w:sz w:val="24"/>
          <w:szCs w:val="24"/>
          <w:shd w:val="clear" w:color="auto" w:fill="FFFFFF"/>
          <w:lang w:val="hy-AM"/>
        </w:rPr>
        <w:t>ՆԱԽԱԳԻԾ</w:t>
      </w:r>
    </w:p>
    <w:p w14:paraId="0159BDDD" w14:textId="77777777" w:rsidR="000D3E51" w:rsidRDefault="000D3E51" w:rsidP="000B7004">
      <w:pPr>
        <w:pStyle w:val="Body"/>
        <w:spacing w:after="0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</w:pPr>
    </w:p>
    <w:p w14:paraId="26FB8EEB" w14:textId="39F52BE2" w:rsidR="000B7004" w:rsidRPr="002759F4" w:rsidRDefault="000B7004" w:rsidP="00852688">
      <w:pPr>
        <w:pStyle w:val="Body"/>
        <w:spacing w:after="0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</w:pPr>
      <w:r w:rsidRPr="002759F4"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  <w:t>ՀԱՅԱՍՏԱՆԻ ՀԱՆՐԱՊԵՏՈՒԹՅԱՆ</w:t>
      </w:r>
      <w:r w:rsidR="00852688"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  <w:t xml:space="preserve"> </w:t>
      </w:r>
      <w:r w:rsidRPr="002759F4"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  <w:t>ՕՐԵՆՔԸ</w:t>
      </w:r>
    </w:p>
    <w:p w14:paraId="1BA698D4" w14:textId="3BEDD049" w:rsidR="000B7004" w:rsidRPr="002759F4" w:rsidRDefault="000B7004" w:rsidP="000B7004">
      <w:pPr>
        <w:pStyle w:val="Body"/>
        <w:spacing w:after="0"/>
        <w:jc w:val="center"/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</w:pPr>
      <w:r w:rsidRPr="002759F4"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  <w:t>«ԲԱԺՆԵՏԻՐԱԿԱՆ ԸՆԿԵՐՈՒԹՅՈՒՆՆԵՐԻ ՄԱՍԻՆ» ՕՐԵՆՔՈՒՄ</w:t>
      </w:r>
      <w:r w:rsidR="00337E26"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  <w:t xml:space="preserve"> ՓՈՓՈԽՈՒԹՅՈՒՆ ԵՎ</w:t>
      </w:r>
      <w:r w:rsidRPr="002759F4">
        <w:rPr>
          <w:rFonts w:ascii="GHEA Grapalat" w:eastAsia="GHEA Grapalat" w:hAnsi="GHEA Grapalat" w:cs="GHEA Grapalat"/>
          <w:b/>
          <w:bCs/>
          <w:noProof/>
          <w:sz w:val="24"/>
          <w:szCs w:val="24"/>
          <w:shd w:val="clear" w:color="auto" w:fill="FFFFFF"/>
          <w:lang w:val="hy-AM"/>
        </w:rPr>
        <w:t xml:space="preserve"> ԼՐԱՑՈՒՄ ԿԱՏԱՐԵԼՈՒ ՄԱՍԻՆ</w:t>
      </w:r>
    </w:p>
    <w:p w14:paraId="6141AD1E" w14:textId="77777777" w:rsidR="000B7004" w:rsidRPr="002759F4" w:rsidRDefault="000B7004" w:rsidP="000B7004">
      <w:pPr>
        <w:pStyle w:val="Body"/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</w:pPr>
    </w:p>
    <w:p w14:paraId="2F9B4944" w14:textId="77777777" w:rsidR="000B7004" w:rsidRPr="002759F4" w:rsidRDefault="000B7004" w:rsidP="000B7004">
      <w:pPr>
        <w:pStyle w:val="Body"/>
        <w:spacing w:after="0"/>
        <w:jc w:val="both"/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</w:pPr>
      <w:r w:rsidRPr="002759F4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ab/>
      </w:r>
    </w:p>
    <w:p w14:paraId="61F3152B" w14:textId="1665A254" w:rsidR="00B62599" w:rsidRPr="004B6638" w:rsidRDefault="000B7004" w:rsidP="000B7004">
      <w:pPr>
        <w:pStyle w:val="Body"/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2759F4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Հոդված 1.</w:t>
      </w:r>
      <w:r w:rsidRPr="002759F4">
        <w:rPr>
          <w:rFonts w:ascii="GHEA Grapalat" w:eastAsia="GHEA Grapalat" w:hAnsi="GHEA Grapalat" w:cs="GHEA Grapalat"/>
          <w:noProof/>
          <w:sz w:val="24"/>
          <w:szCs w:val="24"/>
          <w:shd w:val="clear" w:color="auto" w:fill="FFFFFF"/>
          <w:lang w:val="hy-AM"/>
        </w:rPr>
        <w:t xml:space="preserve"> </w:t>
      </w:r>
      <w:r w:rsidRPr="002759F4">
        <w:rPr>
          <w:rFonts w:cs="Calibri"/>
          <w:b/>
          <w:bCs/>
          <w:noProof/>
          <w:sz w:val="24"/>
          <w:szCs w:val="24"/>
          <w:shd w:val="clear" w:color="auto" w:fill="FFFFFF"/>
          <w:lang w:val="hy-AM"/>
        </w:rPr>
        <w:t> </w:t>
      </w:r>
      <w:r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«Բաժնետիրական ընկերությունների մասին» 2001 թվականի սեպտեմբերի 25-ի ՀՕ-232 օրենքի</w:t>
      </w:r>
      <w:r w:rsidR="00B62599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  <w:r w:rsidR="00B62599" w:rsidRPr="004B6638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(</w:t>
      </w:r>
      <w:r w:rsidR="00B62599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այսուհետ՝ Օրենք</w:t>
      </w:r>
      <w:r w:rsidR="00B62599" w:rsidRPr="004B6638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) 47-րդ հոդվածի 1-ին մասում </w:t>
      </w:r>
      <w:r w:rsidR="0021039F" w:rsidRPr="004B6638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</w:t>
      </w:r>
      <w:r w:rsidR="00B62599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</w:t>
      </w:r>
      <w:r w:rsidR="00B62599" w:rsidRPr="00B62599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Բանկերի և վարկային կազմակերպությունների սնանկության մասին»</w:t>
      </w:r>
      <w:r w:rsidR="0021039F" w:rsidRPr="004B6638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»</w:t>
      </w:r>
      <w:r w:rsidR="00B62599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բառերը </w:t>
      </w:r>
      <w:r w:rsidR="00337E26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փոխարինել</w:t>
      </w:r>
      <w:r w:rsidR="00B62599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  <w:r w:rsidR="0021039F" w:rsidRPr="004B6638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</w:t>
      </w:r>
      <w:r w:rsidR="00B62599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</w:t>
      </w:r>
      <w:r w:rsidR="00B62599" w:rsidRPr="004B6638">
        <w:rPr>
          <w:rFonts w:ascii="GHEA Grapalat" w:eastAsia="Times New Roman" w:hAnsi="GHEA Grapalat" w:cs="Times New Roman"/>
          <w:sz w:val="24"/>
          <w:szCs w:val="24"/>
          <w:lang w:val="hy-AM"/>
        </w:rPr>
        <w:t>Բանկերի, վարկային կազմակերպությունների, ներդրումային ընկերությունների, կրիպտոակտիվներով ծառայություններ մատուցող անձանց, ներդրումային ֆոնդի կառավարիչների և ապահովագրական ընկերությունների սնանկության մասին»</w:t>
      </w:r>
      <w:r w:rsidR="0021039F" w:rsidRPr="004B6638">
        <w:rPr>
          <w:rFonts w:ascii="GHEA Grapalat" w:eastAsia="Times New Roman" w:hAnsi="GHEA Grapalat" w:cs="Times New Roman"/>
          <w:sz w:val="24"/>
          <w:szCs w:val="24"/>
          <w:lang w:val="hy-AM"/>
        </w:rPr>
        <w:t>»</w:t>
      </w:r>
      <w:r w:rsidR="00B62599" w:rsidRPr="004B663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բառերով։ </w:t>
      </w:r>
    </w:p>
    <w:p w14:paraId="4C36E8DB" w14:textId="77777777" w:rsidR="00B62599" w:rsidRPr="004B6638" w:rsidRDefault="00B62599" w:rsidP="000B7004">
      <w:pPr>
        <w:pStyle w:val="Body"/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</w:p>
    <w:p w14:paraId="735688B9" w14:textId="6D8FDFA9" w:rsidR="000B7004" w:rsidRPr="002759F4" w:rsidRDefault="00B62599" w:rsidP="000B7004">
      <w:pPr>
        <w:pStyle w:val="Body"/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4B6638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Հոդված 2</w:t>
      </w:r>
      <w:r w:rsidRPr="004B6638">
        <w:rPr>
          <w:rFonts w:ascii="Cambria Math" w:eastAsia="GHEA Grapalat" w:hAnsi="Cambria Math" w:cs="GHEA Grapalat"/>
          <w:noProof/>
          <w:sz w:val="24"/>
          <w:szCs w:val="24"/>
          <w:lang w:val="hy-AM"/>
        </w:rPr>
        <w:t xml:space="preserve">․ </w:t>
      </w:r>
      <w:r w:rsidRPr="004B6638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Օրենքի</w:t>
      </w:r>
      <w:r w:rsidR="000B7004"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52-րդ հոդվածը լրացնել հետևյալ բովանդակությամբ </w:t>
      </w:r>
      <w:r w:rsidR="002759F4"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3</w:t>
      </w:r>
      <w:r w:rsidR="000B7004"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-րդ մաով.</w:t>
      </w:r>
    </w:p>
    <w:p w14:paraId="59C804EF" w14:textId="77777777" w:rsidR="000B7004" w:rsidRPr="002759F4" w:rsidRDefault="000B7004" w:rsidP="000B7004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</w:p>
    <w:p w14:paraId="69723C08" w14:textId="705A4A1D" w:rsidR="000B7004" w:rsidRPr="002759F4" w:rsidRDefault="000B7004" w:rsidP="000B7004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  <w:r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«</w:t>
      </w:r>
      <w:r w:rsidR="002759F4"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3</w:t>
      </w:r>
      <w:r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. «Կրիպտոակտիվների մասին» օրենքով սահմանված կրիպտոակտիվներով ծառայություններ մատուցող անձի նշանակալից մասնակց</w:t>
      </w:r>
      <w:r w:rsidR="00211BC5"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ի վերաբերյալ </w:t>
      </w:r>
      <w:r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բ</w:t>
      </w:r>
      <w:r w:rsidRPr="002759F4">
        <w:rPr>
          <w:rFonts w:ascii="GHEA Grapalat" w:hAnsi="GHEA Grapalat"/>
          <w:noProof/>
          <w:sz w:val="24"/>
          <w:szCs w:val="24"/>
          <w:shd w:val="clear" w:color="auto" w:fill="FFFFFF"/>
          <w:lang w:val="hy-AM"/>
        </w:rPr>
        <w:t xml:space="preserve">աժնետերերի </w:t>
      </w:r>
      <w:r w:rsidR="00211BC5" w:rsidRPr="002759F4">
        <w:rPr>
          <w:rFonts w:ascii="GHEA Grapalat" w:hAnsi="GHEA Grapalat"/>
          <w:noProof/>
          <w:sz w:val="24"/>
          <w:szCs w:val="24"/>
          <w:shd w:val="clear" w:color="auto" w:fill="FFFFFF"/>
          <w:lang w:val="hy-AM"/>
        </w:rPr>
        <w:t xml:space="preserve">(անվանատերերի) </w:t>
      </w:r>
      <w:r w:rsidRPr="002759F4">
        <w:rPr>
          <w:rFonts w:ascii="GHEA Grapalat" w:hAnsi="GHEA Grapalat"/>
          <w:noProof/>
          <w:sz w:val="24"/>
          <w:szCs w:val="24"/>
          <w:shd w:val="clear" w:color="auto" w:fill="FFFFFF"/>
          <w:lang w:val="hy-AM"/>
        </w:rPr>
        <w:t>ռեեստրում գրառման համար</w:t>
      </w:r>
      <w:r w:rsidR="00211BC5" w:rsidRPr="002759F4">
        <w:rPr>
          <w:rFonts w:ascii="GHEA Grapalat" w:hAnsi="GHEA Grapalat"/>
          <w:noProof/>
          <w:sz w:val="24"/>
          <w:szCs w:val="24"/>
          <w:shd w:val="clear" w:color="auto" w:fill="FFFFFF"/>
          <w:lang w:val="hy-AM"/>
        </w:rPr>
        <w:t>,</w:t>
      </w:r>
      <w:r w:rsidR="00211BC5"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ի հավելումն </w:t>
      </w:r>
      <w:r w:rsidR="00045DDA" w:rsidRPr="002759F4">
        <w:rPr>
          <w:rFonts w:ascii="GHEA Grapalat" w:hAnsi="GHEA Grapalat"/>
          <w:noProof/>
          <w:sz w:val="24"/>
          <w:szCs w:val="24"/>
          <w:shd w:val="clear" w:color="auto" w:fill="FFFFFF"/>
          <w:lang w:val="hy-AM"/>
        </w:rPr>
        <w:t>ռեեստրում գրառման համար</w:t>
      </w:r>
      <w:r w:rsidR="00045DDA"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</w:t>
      </w:r>
      <w:r w:rsidR="00211BC5"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օրենքով և իրավական ակտերով նախատեսված փաստաթղթերի</w:t>
      </w:r>
      <w:r w:rsidR="00211BC5" w:rsidRPr="002759F4">
        <w:rPr>
          <w:rFonts w:ascii="GHEA Grapalat" w:hAnsi="GHEA Grapalat"/>
          <w:noProof/>
          <w:sz w:val="24"/>
          <w:szCs w:val="24"/>
          <w:shd w:val="clear" w:color="auto" w:fill="FFFFFF"/>
          <w:lang w:val="hy-AM"/>
        </w:rPr>
        <w:t xml:space="preserve">, </w:t>
      </w:r>
      <w:r w:rsidRPr="002759F4">
        <w:rPr>
          <w:rFonts w:ascii="GHEA Grapalat" w:hAnsi="GHEA Grapalat"/>
          <w:noProof/>
          <w:sz w:val="24"/>
          <w:szCs w:val="24"/>
          <w:shd w:val="clear" w:color="auto" w:fill="FFFFFF"/>
          <w:lang w:val="hy-AM"/>
        </w:rPr>
        <w:t xml:space="preserve">մասնագիտացված կազմակերպությանը </w:t>
      </w:r>
      <w:r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ներկայացվում է նաև կրիպտոակտիվներով ծառայություններ մատուցող անձի նշանակալից մասնակից դառնալու համար Կենտրոնական բանկի կողմից տվյալ անձին տրամադրված նախնական համաձայնություն տալու մասին որոշումը:»:</w:t>
      </w:r>
    </w:p>
    <w:p w14:paraId="5E75FEBB" w14:textId="77777777" w:rsidR="000B7004" w:rsidRPr="002759F4" w:rsidRDefault="000B7004" w:rsidP="000B7004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eastAsia="GHEA Grapalat" w:hAnsi="GHEA Grapalat" w:cs="GHEA Grapalat"/>
          <w:noProof/>
          <w:sz w:val="24"/>
          <w:szCs w:val="24"/>
          <w:lang w:val="hy-AM"/>
        </w:rPr>
      </w:pPr>
    </w:p>
    <w:p w14:paraId="58557467" w14:textId="54113885" w:rsidR="000B7004" w:rsidRPr="002759F4" w:rsidRDefault="000B7004" w:rsidP="000B7004">
      <w:pPr>
        <w:pStyle w:val="Body"/>
        <w:shd w:val="clear" w:color="auto" w:fill="FFFFFF"/>
        <w:tabs>
          <w:tab w:val="left" w:pos="3645"/>
        </w:tabs>
        <w:spacing w:after="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2759F4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 xml:space="preserve">Հոդված </w:t>
      </w:r>
      <w:r w:rsidR="00B62599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3</w:t>
      </w:r>
      <w:r w:rsidRPr="002759F4">
        <w:rPr>
          <w:rFonts w:ascii="GHEA Grapalat" w:eastAsia="GHEA Grapalat" w:hAnsi="GHEA Grapalat" w:cs="GHEA Grapalat"/>
          <w:b/>
          <w:bCs/>
          <w:noProof/>
          <w:sz w:val="24"/>
          <w:szCs w:val="24"/>
          <w:lang w:val="hy-AM"/>
        </w:rPr>
        <w:t>.</w:t>
      </w:r>
      <w:r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 xml:space="preserve"> Սույն օրենքն ուժի մեջ է մտնում պաշտոնական հրապարակմանը հաջորդող </w:t>
      </w:r>
      <w:r w:rsidR="000D3E51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տասներո</w:t>
      </w:r>
      <w:r w:rsidRPr="002759F4">
        <w:rPr>
          <w:rFonts w:ascii="GHEA Grapalat" w:eastAsia="GHEA Grapalat" w:hAnsi="GHEA Grapalat" w:cs="GHEA Grapalat"/>
          <w:noProof/>
          <w:sz w:val="24"/>
          <w:szCs w:val="24"/>
          <w:lang w:val="hy-AM"/>
        </w:rPr>
        <w:t>րդ օրը:</w:t>
      </w:r>
    </w:p>
    <w:p w14:paraId="2C0C685D" w14:textId="77777777" w:rsidR="004A76A0" w:rsidRPr="002759F4" w:rsidRDefault="004A76A0"/>
    <w:sectPr w:rsidR="004A76A0" w:rsidRPr="002759F4" w:rsidSect="006C7E48">
      <w:pgSz w:w="11906" w:h="16838" w:code="9"/>
      <w:pgMar w:top="1134" w:right="1361" w:bottom="136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004"/>
    <w:rsid w:val="00045DDA"/>
    <w:rsid w:val="000B7004"/>
    <w:rsid w:val="000D3E51"/>
    <w:rsid w:val="0021039F"/>
    <w:rsid w:val="00211BC5"/>
    <w:rsid w:val="0023725B"/>
    <w:rsid w:val="002759F4"/>
    <w:rsid w:val="002F0406"/>
    <w:rsid w:val="00337E26"/>
    <w:rsid w:val="004A76A0"/>
    <w:rsid w:val="004B6638"/>
    <w:rsid w:val="00617DF5"/>
    <w:rsid w:val="00630103"/>
    <w:rsid w:val="0064695D"/>
    <w:rsid w:val="006B7BB6"/>
    <w:rsid w:val="006C7E48"/>
    <w:rsid w:val="00852688"/>
    <w:rsid w:val="008E2487"/>
    <w:rsid w:val="00905D03"/>
    <w:rsid w:val="00A228C6"/>
    <w:rsid w:val="00B62599"/>
    <w:rsid w:val="00EC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B6E65"/>
  <w15:chartTrackingRefBased/>
  <w15:docId w15:val="{6DA8920D-BCF4-48AE-9559-EC0F2888D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0B7004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Arial Unicode MS" w:hAnsi="Calibri" w:cs="Arial Unicode MS"/>
      <w:color w:val="000000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styleId="CommentReference">
    <w:name w:val="annotation reference"/>
    <w:basedOn w:val="DefaultParagraphFont"/>
    <w:uiPriority w:val="99"/>
    <w:semiHidden/>
    <w:unhideWhenUsed/>
    <w:rsid w:val="000B70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700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noProof w:val="0"/>
      <w:sz w:val="20"/>
      <w:szCs w:val="20"/>
      <w:bdr w:val="ni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7004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BC5"/>
    <w:rPr>
      <w:rFonts w:ascii="Segoe UI" w:hAnsi="Segoe UI" w:cs="Segoe UI"/>
      <w:noProof/>
      <w:sz w:val="18"/>
      <w:szCs w:val="18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D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ascii="GHEA Grapalat" w:eastAsiaTheme="minorHAnsi" w:hAnsi="GHEA Grapalat" w:cstheme="minorBidi"/>
      <w:b/>
      <w:bCs/>
      <w:noProof/>
      <w:bdr w:val="none" w:sz="0" w:space="0" w:color="auto"/>
      <w:lang w:val="hy-AM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DF5"/>
    <w:rPr>
      <w:rFonts w:ascii="Times New Roman" w:eastAsia="Arial Unicode MS" w:hAnsi="Times New Roman" w:cs="Times New Roman"/>
      <w:b/>
      <w:bCs/>
      <w:noProof/>
      <w:sz w:val="20"/>
      <w:szCs w:val="20"/>
      <w:bdr w:val="nil"/>
      <w:lang w:val="hy-AM"/>
    </w:rPr>
  </w:style>
  <w:style w:type="paragraph" w:styleId="Revision">
    <w:name w:val="Revision"/>
    <w:hidden/>
    <w:uiPriority w:val="99"/>
    <w:semiHidden/>
    <w:rsid w:val="00B62599"/>
    <w:pPr>
      <w:spacing w:after="0" w:line="240" w:lineRule="auto"/>
    </w:pPr>
    <w:rPr>
      <w:noProof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Arpi Ghazaryan</cp:lastModifiedBy>
  <cp:revision>3</cp:revision>
  <dcterms:created xsi:type="dcterms:W3CDTF">2025-01-22T12:45:00Z</dcterms:created>
  <dcterms:modified xsi:type="dcterms:W3CDTF">2025-01-22T12:48:00Z</dcterms:modified>
</cp:coreProperties>
</file>